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4B" w:rsidRPr="0072775D" w:rsidRDefault="0072775D">
      <w:pPr>
        <w:rPr>
          <w:b/>
        </w:rPr>
      </w:pPr>
      <w:r w:rsidRPr="0072775D">
        <w:rPr>
          <w:b/>
        </w:rPr>
        <w:t xml:space="preserve">MASTIFFIN PEVISA </w:t>
      </w:r>
      <w:proofErr w:type="gramStart"/>
      <w:r w:rsidRPr="0072775D">
        <w:rPr>
          <w:b/>
        </w:rPr>
        <w:t>1.1.2017-31.12.2021</w:t>
      </w:r>
      <w:proofErr w:type="gramEnd"/>
    </w:p>
    <w:p w:rsidR="0072775D" w:rsidRDefault="0072775D"/>
    <w:p w:rsidR="0072775D" w:rsidRPr="0072775D" w:rsidRDefault="0072775D">
      <w:pPr>
        <w:rPr>
          <w:b/>
        </w:rPr>
      </w:pPr>
      <w:r w:rsidRPr="0072775D">
        <w:rPr>
          <w:b/>
        </w:rPr>
        <w:t xml:space="preserve">Pentujen vanhemmista tulee olla ennen astutusta annettu lonkkakuvauslausunto ja kyynärkuvauslausunto. Lonkka- ja kyynärkuvaushetkellä koiran tulee olla täyttänyt 18 kk. </w:t>
      </w:r>
    </w:p>
    <w:p w:rsidR="00C24F1B" w:rsidRDefault="00C24F1B" w:rsidP="00C24F1B">
      <w:r>
        <w:t xml:space="preserve">Huom. </w:t>
      </w:r>
      <w:proofErr w:type="spellStart"/>
      <w:r>
        <w:t>Lonkkaniveldysplasiatuloksen</w:t>
      </w:r>
      <w:proofErr w:type="spellEnd"/>
      <w:r>
        <w:t xml:space="preserve"> E ja/tai </w:t>
      </w:r>
      <w:proofErr w:type="spellStart"/>
      <w:r>
        <w:t>kyynärniveldysplasiatuloksen</w:t>
      </w:r>
      <w:proofErr w:type="spellEnd"/>
      <w:r>
        <w:t xml:space="preserve"> 3 omaavan koiran jalostuskäyttö kielletään Koirarekisteriohjeen perusteella. </w:t>
      </w:r>
    </w:p>
    <w:p w:rsidR="0072775D" w:rsidRDefault="0072775D"/>
    <w:p w:rsidR="00C24F1B" w:rsidRPr="00C24F1B" w:rsidRDefault="00C24F1B">
      <w:pPr>
        <w:rPr>
          <w:b/>
        </w:rPr>
      </w:pPr>
      <w:r w:rsidRPr="00C24F1B">
        <w:rPr>
          <w:b/>
        </w:rPr>
        <w:t xml:space="preserve">Astuttaessa ulkomaisella uroksella tai siemennettäessä ulkomaisen uroksen spermalla, voidaan rekisteröidä kaksi pentuetta ilman virallisia lonkka- ja kyynärnivelkuvauksia. </w:t>
      </w:r>
    </w:p>
    <w:p w:rsidR="0072775D" w:rsidRDefault="0072775D"/>
    <w:p w:rsidR="0072775D" w:rsidRDefault="00C24F1B">
      <w:r>
        <w:t>Huom. Kennelliiton yleisen jalostuksen tavoiteohjelman vastainen jalostuskäyttö</w:t>
      </w:r>
      <w:r w:rsidR="006618B1">
        <w:t xml:space="preserve"> kohta 7.5</w:t>
      </w:r>
      <w:r>
        <w:t>:</w:t>
      </w:r>
    </w:p>
    <w:p w:rsidR="00C24F1B" w:rsidRDefault="00C24F1B">
      <w:r>
        <w:t xml:space="preserve">Jos kasvattaja on toiminut Kennelliiton yleisen jalostuksen tavoiteohjelman vastaisesti parittamalla keskenään isän/emän ja jälkeläisen tai </w:t>
      </w:r>
      <w:proofErr w:type="spellStart"/>
      <w:r>
        <w:t>täyssisarrukset</w:t>
      </w:r>
      <w:proofErr w:type="spellEnd"/>
      <w:r>
        <w:t xml:space="preserve">, jolloin yhdistelmän sukusiitosprosentti on aina vähintään 25, tai käyttämällä jalostukseen koiraa, jolla on Kennelliiton hyväksymissä virallisissa terveystutkimuksissa asteikon huonoin tulos, voidaan pentue rekisteröidä vain EJ-rekisteriin. Terveystutkimustuloksilla tarkoitetaan tässä yhteydessä </w:t>
      </w:r>
      <w:proofErr w:type="spellStart"/>
      <w:r>
        <w:t>lonkkaniveldysplasiaa</w:t>
      </w:r>
      <w:proofErr w:type="spellEnd"/>
      <w:r>
        <w:t xml:space="preserve">, </w:t>
      </w:r>
      <w:proofErr w:type="spellStart"/>
      <w:r>
        <w:t>kyynärniveldysplasiaa</w:t>
      </w:r>
      <w:proofErr w:type="spellEnd"/>
      <w:r>
        <w:t xml:space="preserve">, polvilumpioluksaatiota ja </w:t>
      </w:r>
      <w:proofErr w:type="spellStart"/>
      <w:r>
        <w:t>spondyloosia</w:t>
      </w:r>
      <w:proofErr w:type="spellEnd"/>
      <w:r>
        <w:t xml:space="preserve"> koskevia tutkimuksia. Kasvattajan nimiin tai koiralle voidaan merkitä tästä syystä yksi pentue EJ-rekisteriin. </w:t>
      </w:r>
    </w:p>
    <w:p w:rsidR="006618B1" w:rsidRDefault="006618B1">
      <w:r>
        <w:t xml:space="preserve">Koirarekisteriohjeen (kohta 9) mukaan: Rotujärjestön esityksestä voidaan rodulle myöntää toistaiseksi voimassa oleva poikkeuslupa. Tällä poikkeusluvalla ulkomaiselle urokselle voidaan rekisteröidä kaksi pentuetta, vaikka uros ei täytä kaikkia rodun PEVISA-ehtoja. Yhdistelmä ei kuitenkaan saa olla rodun PEVISA-rajoitusten tai tämän ohjeen kohdan 7.5 vastainen. </w:t>
      </w:r>
    </w:p>
    <w:p w:rsidR="006618B1" w:rsidRDefault="006618B1">
      <w:r>
        <w:t xml:space="preserve">Koirarekisteriohje ei nykyisin edellytä, että em. luvalla rekisteröidyn pentueen astutus on tapahtunut ulkomailla tai tuontispermalla. </w:t>
      </w:r>
      <w:bookmarkStart w:id="0" w:name="_GoBack"/>
      <w:bookmarkEnd w:id="0"/>
    </w:p>
    <w:sectPr w:rsidR="006618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5D"/>
    <w:rsid w:val="00101FF5"/>
    <w:rsid w:val="00543DF3"/>
    <w:rsid w:val="006618B1"/>
    <w:rsid w:val="0072775D"/>
    <w:rsid w:val="009324BC"/>
    <w:rsid w:val="00C24F1B"/>
    <w:rsid w:val="00E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5FEE-6B81-462D-B27B-F902B2A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bCs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Rubin</dc:creator>
  <cp:keywords/>
  <dc:description/>
  <cp:lastModifiedBy>Heidi Rubin</cp:lastModifiedBy>
  <cp:revision>1</cp:revision>
  <dcterms:created xsi:type="dcterms:W3CDTF">2017-01-06T17:06:00Z</dcterms:created>
  <dcterms:modified xsi:type="dcterms:W3CDTF">2017-01-06T17:32:00Z</dcterms:modified>
</cp:coreProperties>
</file>